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0008" w14:textId="77777777" w:rsidR="0038660D" w:rsidRPr="0038660D" w:rsidRDefault="0038660D" w:rsidP="0038660D">
      <w:pPr>
        <w:spacing w:after="0" w:line="240" w:lineRule="auto"/>
        <w:jc w:val="both"/>
        <w:rPr>
          <w:rFonts w:ascii="Times New Roman" w:eastAsia="Arial Unicode MS" w:hAnsi="Times New Roman" w:cs="Times New Roman"/>
          <w:kern w:val="0"/>
          <w:sz w:val="28"/>
          <w:szCs w:val="28"/>
          <w:lang w:val="ro-RO"/>
          <w14:ligatures w14:val="none"/>
        </w:rPr>
      </w:pPr>
      <w:r w:rsidRPr="0038660D">
        <w:rPr>
          <w:rFonts w:ascii="Times New Roman" w:eastAsia="Arial Unicode MS" w:hAnsi="Times New Roman" w:cs="Times New Roman"/>
          <w:b/>
          <w:kern w:val="0"/>
          <w:sz w:val="28"/>
          <w:szCs w:val="28"/>
          <w14:ligatures w14:val="none"/>
        </w:rPr>
        <w:t>Primaria Comunei Bordei Verde</w:t>
      </w:r>
    </w:p>
    <w:p w14:paraId="3FBF1344" w14:textId="77777777" w:rsidR="0038660D" w:rsidRPr="0038660D" w:rsidRDefault="0038660D" w:rsidP="0038660D">
      <w:pPr>
        <w:spacing w:after="0" w:line="240" w:lineRule="auto"/>
        <w:jc w:val="both"/>
        <w:rPr>
          <w:rFonts w:ascii="Times New Roman" w:eastAsia="Arial Unicode MS" w:hAnsi="Times New Roman" w:cs="Times New Roman"/>
          <w:b/>
          <w:kern w:val="0"/>
          <w:sz w:val="28"/>
          <w:szCs w:val="28"/>
          <w:lang w:val="ro-RO"/>
          <w14:ligatures w14:val="none"/>
        </w:rPr>
      </w:pPr>
      <w:r w:rsidRPr="0038660D">
        <w:rPr>
          <w:rFonts w:ascii="Times New Roman" w:eastAsia="Arial Unicode MS" w:hAnsi="Times New Roman" w:cs="Times New Roman"/>
          <w:b/>
          <w:kern w:val="0"/>
          <w:sz w:val="28"/>
          <w:szCs w:val="28"/>
          <w14:ligatures w14:val="none"/>
        </w:rPr>
        <w:t xml:space="preserve">Judeţul </w:t>
      </w:r>
      <w:r w:rsidRPr="0038660D">
        <w:rPr>
          <w:rFonts w:ascii="Times New Roman" w:eastAsia="Arial Unicode MS" w:hAnsi="Times New Roman" w:cs="Times New Roman"/>
          <w:b/>
          <w:kern w:val="0"/>
          <w:sz w:val="28"/>
          <w:szCs w:val="28"/>
          <w:lang w:val="ro-RO"/>
          <w14:ligatures w14:val="none"/>
        </w:rPr>
        <w:t>Brăila</w:t>
      </w:r>
    </w:p>
    <w:p w14:paraId="2052E1CF" w14:textId="77777777" w:rsidR="0038660D" w:rsidRPr="0038660D" w:rsidRDefault="0038660D" w:rsidP="0038660D">
      <w:pPr>
        <w:spacing w:after="0" w:line="240" w:lineRule="auto"/>
        <w:rPr>
          <w:rFonts w:ascii="Times New Roman" w:eastAsia="Arial Unicode MS" w:hAnsi="Times New Roman" w:cs="Times New Roman"/>
          <w:b/>
          <w:kern w:val="0"/>
          <w:sz w:val="28"/>
          <w:szCs w:val="28"/>
          <w14:ligatures w14:val="none"/>
        </w:rPr>
      </w:pPr>
      <w:r w:rsidRPr="0038660D">
        <w:rPr>
          <w:rFonts w:ascii="Times New Roman" w:eastAsia="Arial Unicode MS" w:hAnsi="Times New Roman" w:cs="Times New Roman"/>
          <w:b/>
          <w:kern w:val="0"/>
          <w:sz w:val="28"/>
          <w:szCs w:val="28"/>
          <w14:ligatures w14:val="none"/>
        </w:rPr>
        <w:t xml:space="preserve">                                               </w:t>
      </w:r>
    </w:p>
    <w:p w14:paraId="26AD8E54" w14:textId="28CA4564" w:rsidR="0038660D" w:rsidRPr="0038660D" w:rsidRDefault="0038660D" w:rsidP="0038660D">
      <w:pPr>
        <w:spacing w:after="0" w:line="240" w:lineRule="auto"/>
        <w:rPr>
          <w:rFonts w:ascii="Times New Roman" w:eastAsia="Arial Unicode MS" w:hAnsi="Times New Roman" w:cs="Times New Roman"/>
          <w:b/>
          <w:kern w:val="0"/>
          <w:sz w:val="28"/>
          <w:szCs w:val="28"/>
          <w14:ligatures w14:val="none"/>
        </w:rPr>
      </w:pPr>
      <w:r w:rsidRPr="0038660D">
        <w:rPr>
          <w:rFonts w:ascii="Times New Roman" w:eastAsia="Arial Unicode MS" w:hAnsi="Times New Roman" w:cs="Times New Roman"/>
          <w:b/>
          <w:kern w:val="0"/>
          <w:sz w:val="28"/>
          <w:szCs w:val="28"/>
          <w14:ligatures w14:val="none"/>
        </w:rPr>
        <w:t xml:space="preserve">                        </w:t>
      </w:r>
      <w:r w:rsidR="00347A9A">
        <w:rPr>
          <w:rFonts w:ascii="Times New Roman" w:eastAsia="Arial Unicode MS" w:hAnsi="Times New Roman" w:cs="Times New Roman"/>
          <w:b/>
          <w:kern w:val="0"/>
          <w:sz w:val="28"/>
          <w:szCs w:val="28"/>
          <w14:ligatures w14:val="none"/>
        </w:rPr>
        <w:t xml:space="preserve">       </w:t>
      </w:r>
      <w:r w:rsidRPr="0038660D">
        <w:rPr>
          <w:rFonts w:ascii="Times New Roman" w:eastAsia="Arial Unicode MS" w:hAnsi="Times New Roman" w:cs="Times New Roman"/>
          <w:b/>
          <w:kern w:val="0"/>
          <w:sz w:val="28"/>
          <w:szCs w:val="28"/>
          <w14:ligatures w14:val="none"/>
        </w:rPr>
        <w:t xml:space="preserve">  “STEAGUL COMUNEI BORDEI VERDE”</w:t>
      </w:r>
    </w:p>
    <w:p w14:paraId="6B39F4F8" w14:textId="77777777" w:rsidR="0038660D" w:rsidRPr="0038660D" w:rsidRDefault="0038660D" w:rsidP="0038660D">
      <w:pPr>
        <w:spacing w:after="0" w:line="240" w:lineRule="auto"/>
        <w:rPr>
          <w:rFonts w:ascii="Times New Roman" w:eastAsia="Arial Unicode MS" w:hAnsi="Times New Roman" w:cs="Times New Roman"/>
          <w:b/>
          <w:kern w:val="0"/>
          <w:sz w:val="28"/>
          <w:szCs w:val="28"/>
          <w14:ligatures w14:val="none"/>
        </w:rPr>
      </w:pPr>
    </w:p>
    <w:p w14:paraId="2977C0BC" w14:textId="77777777" w:rsidR="0038660D" w:rsidRPr="0038660D" w:rsidRDefault="0038660D" w:rsidP="0038660D">
      <w:pPr>
        <w:spacing w:after="0" w:line="240" w:lineRule="auto"/>
        <w:jc w:val="center"/>
        <w:rPr>
          <w:rFonts w:ascii="Times New Roman" w:eastAsia="Arial Unicode MS" w:hAnsi="Times New Roman" w:cs="Times New Roman"/>
          <w:b/>
          <w:kern w:val="0"/>
          <w:sz w:val="28"/>
          <w:szCs w:val="28"/>
          <w14:ligatures w14:val="none"/>
        </w:rPr>
      </w:pPr>
      <w:r w:rsidRPr="0038660D">
        <w:rPr>
          <w:rFonts w:ascii="Times New Roman" w:eastAsia="Arial Unicode MS" w:hAnsi="Times New Roman" w:cs="Times New Roman"/>
          <w:b/>
          <w:kern w:val="0"/>
          <w:sz w:val="28"/>
          <w:szCs w:val="28"/>
          <w14:ligatures w14:val="none"/>
        </w:rPr>
        <w:t>Descrierea si semnificatiile elementelor însumate ale steagului</w:t>
      </w:r>
    </w:p>
    <w:p w14:paraId="7229C2D6" w14:textId="77777777" w:rsidR="0038660D" w:rsidRPr="0038660D" w:rsidRDefault="0038660D" w:rsidP="0038660D">
      <w:pPr>
        <w:spacing w:after="0" w:line="240" w:lineRule="auto"/>
        <w:jc w:val="center"/>
        <w:rPr>
          <w:rFonts w:ascii="Times New Roman" w:eastAsia="Arial Unicode MS" w:hAnsi="Times New Roman" w:cs="Times New Roman"/>
          <w:b/>
          <w:kern w:val="0"/>
          <w:sz w:val="28"/>
          <w:szCs w:val="28"/>
          <w14:ligatures w14:val="none"/>
        </w:rPr>
      </w:pPr>
      <w:r w:rsidRPr="0038660D">
        <w:rPr>
          <w:rFonts w:ascii="Times New Roman" w:eastAsia="Arial Unicode MS" w:hAnsi="Times New Roman" w:cs="Times New Roman"/>
          <w:b/>
          <w:kern w:val="0"/>
          <w:sz w:val="28"/>
          <w:szCs w:val="28"/>
          <w14:ligatures w14:val="none"/>
        </w:rPr>
        <w:t>Comunei Bordei Verde, din județul Brăila</w:t>
      </w:r>
    </w:p>
    <w:p w14:paraId="5EEBC250" w14:textId="77777777" w:rsidR="0038660D" w:rsidRPr="0038660D" w:rsidRDefault="0038660D" w:rsidP="0038660D">
      <w:pPr>
        <w:spacing w:after="0" w:line="240" w:lineRule="auto"/>
        <w:rPr>
          <w:rFonts w:ascii="Times New Roman" w:eastAsia="Arial Unicode MS" w:hAnsi="Times New Roman" w:cs="Times New Roman"/>
          <w:kern w:val="0"/>
          <w:sz w:val="26"/>
          <w:szCs w:val="26"/>
          <w14:ligatures w14:val="none"/>
        </w:rPr>
      </w:pPr>
    </w:p>
    <w:p w14:paraId="158A691B" w14:textId="77777777" w:rsidR="0038660D" w:rsidRPr="0038660D" w:rsidRDefault="0038660D" w:rsidP="0038660D">
      <w:pPr>
        <w:spacing w:after="0" w:line="240" w:lineRule="auto"/>
        <w:ind w:firstLine="720"/>
        <w:rPr>
          <w:rFonts w:ascii="Times New Roman" w:eastAsia="Arial Unicode MS" w:hAnsi="Times New Roman" w:cs="Times New Roman"/>
          <w:b/>
          <w:i/>
          <w:kern w:val="0"/>
          <w:sz w:val="26"/>
          <w:szCs w:val="26"/>
          <w:u w:val="single"/>
          <w14:ligatures w14:val="none"/>
        </w:rPr>
      </w:pPr>
      <w:r w:rsidRPr="0038660D">
        <w:rPr>
          <w:rFonts w:ascii="Times New Roman" w:eastAsia="Arial Unicode MS" w:hAnsi="Times New Roman" w:cs="Times New Roman"/>
          <w:b/>
          <w:i/>
          <w:kern w:val="0"/>
          <w:sz w:val="26"/>
          <w:szCs w:val="26"/>
          <w:u w:val="single"/>
          <w14:ligatures w14:val="none"/>
        </w:rPr>
        <w:t>Descrierea heraldică a steagului:</w:t>
      </w:r>
    </w:p>
    <w:p w14:paraId="79EEF5D0" w14:textId="77777777" w:rsidR="0038660D" w:rsidRPr="0038660D" w:rsidRDefault="0038660D" w:rsidP="0038660D">
      <w:pPr>
        <w:spacing w:after="0" w:line="240" w:lineRule="auto"/>
        <w:rPr>
          <w:rFonts w:ascii="Times New Roman" w:eastAsia="Arial Unicode MS" w:hAnsi="Times New Roman" w:cs="Times New Roman"/>
          <w:b/>
          <w:i/>
          <w:kern w:val="0"/>
          <w:sz w:val="26"/>
          <w:szCs w:val="26"/>
          <w:u w:val="single"/>
          <w14:ligatures w14:val="none"/>
        </w:rPr>
      </w:pPr>
    </w:p>
    <w:p w14:paraId="5F5937ED" w14:textId="77777777" w:rsidR="0038660D" w:rsidRPr="0038660D" w:rsidRDefault="0038660D" w:rsidP="0038660D">
      <w:pPr>
        <w:spacing w:after="0" w:line="240" w:lineRule="auto"/>
        <w:ind w:firstLine="720"/>
        <w:jc w:val="both"/>
        <w:rPr>
          <w:rFonts w:ascii="Times New Roman" w:eastAsia="Arial Unicode MS" w:hAnsi="Times New Roman" w:cs="Times New Roman"/>
          <w:kern w:val="0"/>
          <w:sz w:val="26"/>
          <w:szCs w:val="26"/>
          <w14:ligatures w14:val="none"/>
        </w:rPr>
      </w:pPr>
      <w:r w:rsidRPr="0038660D">
        <w:rPr>
          <w:rFonts w:ascii="Times New Roman" w:eastAsia="Arial Unicode MS" w:hAnsi="Times New Roman" w:cs="Times New Roman"/>
          <w:kern w:val="0"/>
          <w:sz w:val="26"/>
          <w:szCs w:val="26"/>
          <w14:ligatures w14:val="none"/>
        </w:rPr>
        <w:t xml:space="preserve">Steagul Comunei Bordei Verde este format conform anexei nr.1, dintr- o panză dreptunghiulară cu </w:t>
      </w:r>
      <w:r w:rsidRPr="0038660D">
        <w:rPr>
          <w:rFonts w:ascii="Times New Roman" w:eastAsia="Times New Roman" w:hAnsi="Times New Roman" w:cs="Times New Roman"/>
          <w:kern w:val="0"/>
          <w:sz w:val="26"/>
          <w:szCs w:val="26"/>
          <w14:ligatures w14:val="none"/>
        </w:rPr>
        <w:t>proporția între lățimea și lungimea drapelului de 2/3</w:t>
      </w:r>
      <w:r w:rsidRPr="0038660D">
        <w:rPr>
          <w:rFonts w:ascii="Times New Roman" w:eastAsia="Arial Unicode MS" w:hAnsi="Times New Roman" w:cs="Times New Roman"/>
          <w:kern w:val="0"/>
          <w:sz w:val="26"/>
          <w:szCs w:val="26"/>
          <w14:ligatures w14:val="none"/>
        </w:rPr>
        <w:t xml:space="preserve">, de culoare alb, în centru este imprimată stema localităţi. În partea de sus este inscripţionat  statutul localitǎţi “ Comuna”, </w:t>
      </w:r>
      <w:r w:rsidRPr="0038660D">
        <w:rPr>
          <w:rFonts w:ascii="Times New Roman" w:eastAsia="Times New Roman" w:hAnsi="Times New Roman" w:cs="Times New Roman"/>
          <w:kern w:val="0"/>
          <w:sz w:val="26"/>
          <w:szCs w:val="26"/>
          <w:lang w:val="ro-RO"/>
          <w14:ligatures w14:val="none"/>
        </w:rPr>
        <w:t xml:space="preserve"> iar jos denumirea „Dăeşti”cu litere de culoare neagră.</w:t>
      </w:r>
    </w:p>
    <w:p w14:paraId="7CC3799A"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lang w:val="ro-RO"/>
          <w14:ligatures w14:val="none"/>
        </w:rPr>
      </w:pPr>
      <w:r w:rsidRPr="0038660D">
        <w:rPr>
          <w:rFonts w:ascii="Times New Roman" w:eastAsia="Arial Unicode MS" w:hAnsi="Times New Roman" w:cs="Times New Roman"/>
          <w:kern w:val="0"/>
          <w:sz w:val="26"/>
          <w:szCs w:val="26"/>
          <w14:ligatures w14:val="none"/>
        </w:rPr>
        <w:t>Steagul se fixează pe hampă în partea stangă, pe lăţime.</w:t>
      </w:r>
    </w:p>
    <w:p w14:paraId="721D0878" w14:textId="77777777" w:rsidR="0038660D" w:rsidRPr="0038660D" w:rsidRDefault="0038660D" w:rsidP="0038660D">
      <w:pPr>
        <w:spacing w:after="0" w:line="240" w:lineRule="auto"/>
        <w:jc w:val="both"/>
        <w:rPr>
          <w:rFonts w:ascii="Times New Roman" w:eastAsia="Arial Unicode MS" w:hAnsi="Times New Roman" w:cs="Times New Roman"/>
          <w:kern w:val="0"/>
          <w:sz w:val="26"/>
          <w:szCs w:val="26"/>
          <w14:ligatures w14:val="none"/>
        </w:rPr>
      </w:pPr>
    </w:p>
    <w:p w14:paraId="5EDAE9CA" w14:textId="77777777" w:rsidR="0038660D" w:rsidRPr="0038660D" w:rsidRDefault="0038660D" w:rsidP="0038660D">
      <w:pPr>
        <w:spacing w:after="0" w:line="240" w:lineRule="auto"/>
        <w:ind w:firstLine="720"/>
        <w:rPr>
          <w:rFonts w:ascii="Times New Roman" w:eastAsia="Times New Roman" w:hAnsi="Times New Roman" w:cs="Times New Roman"/>
          <w:b/>
          <w:i/>
          <w:kern w:val="0"/>
          <w:sz w:val="26"/>
          <w:szCs w:val="26"/>
          <w:u w:val="single"/>
          <w14:ligatures w14:val="none"/>
        </w:rPr>
      </w:pPr>
      <w:r w:rsidRPr="0038660D">
        <w:rPr>
          <w:rFonts w:ascii="Times New Roman" w:eastAsia="Times New Roman" w:hAnsi="Times New Roman" w:cs="Times New Roman"/>
          <w:b/>
          <w:i/>
          <w:kern w:val="0"/>
          <w:sz w:val="26"/>
          <w:szCs w:val="26"/>
          <w:u w:val="single"/>
          <w14:ligatures w14:val="none"/>
        </w:rPr>
        <w:t xml:space="preserve">Semnificatiile elementelor și a culorilor din steag; </w:t>
      </w:r>
    </w:p>
    <w:p w14:paraId="0F47D083"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14:ligatures w14:val="none"/>
        </w:rPr>
      </w:pPr>
    </w:p>
    <w:p w14:paraId="5116FB2B" w14:textId="77777777" w:rsidR="0038660D" w:rsidRPr="0038660D" w:rsidRDefault="0038660D" w:rsidP="0038660D">
      <w:pPr>
        <w:spacing w:after="0" w:line="240" w:lineRule="auto"/>
        <w:ind w:firstLine="720"/>
        <w:jc w:val="both"/>
        <w:rPr>
          <w:rFonts w:ascii="Times New Roman" w:eastAsia="Times New Roman" w:hAnsi="Times New Roman" w:cs="Times New Roman"/>
          <w:b/>
          <w:kern w:val="0"/>
          <w:sz w:val="26"/>
          <w:szCs w:val="26"/>
          <w14:ligatures w14:val="none"/>
        </w:rPr>
      </w:pPr>
      <w:r w:rsidRPr="0038660D">
        <w:rPr>
          <w:rFonts w:ascii="Times New Roman" w:eastAsia="Times New Roman" w:hAnsi="Times New Roman" w:cs="Times New Roman"/>
          <w:b/>
          <w:kern w:val="0"/>
          <w:sz w:val="26"/>
          <w:szCs w:val="26"/>
          <w14:ligatures w14:val="none"/>
        </w:rPr>
        <w:t>Descrierea stemei</w:t>
      </w:r>
    </w:p>
    <w:p w14:paraId="79AE88B1"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14:ligatures w14:val="none"/>
        </w:rPr>
      </w:pPr>
      <w:r w:rsidRPr="0038660D">
        <w:rPr>
          <w:rFonts w:ascii="Times New Roman" w:eastAsia="Times New Roman" w:hAnsi="Times New Roman" w:cs="Times New Roman"/>
          <w:kern w:val="0"/>
          <w:sz w:val="26"/>
          <w:szCs w:val="26"/>
          <w14:ligatures w14:val="none"/>
        </w:rPr>
        <w:t>Stema comunei Bordei Verde se compune dintr-un scut triunghiular cu flancurile rotunjite, tăiat de un brâu undat de argint şi despicat în partea de sus. În partea dreaptă superioară, pe fond verde, se află trei spice de grâu aşezate în evantai, legate cu o fundă la punctul de intersecţie, totul de aur. În partea stângă superioară, pe fond roşu, se află un berbec de argint, redat cu piciorul drept în faţă ridicat şi flexat sub un unghi de aproximativ 60°. În partea inferioară, pe fond albastru, se află o sondă de extracţie, de argint.</w:t>
      </w:r>
    </w:p>
    <w:p w14:paraId="37BEF9F8"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14:ligatures w14:val="none"/>
        </w:rPr>
      </w:pPr>
      <w:r w:rsidRPr="0038660D">
        <w:rPr>
          <w:rFonts w:ascii="Times New Roman" w:eastAsia="Times New Roman" w:hAnsi="Times New Roman" w:cs="Times New Roman"/>
          <w:kern w:val="0"/>
          <w:sz w:val="26"/>
          <w:szCs w:val="26"/>
          <w14:ligatures w14:val="none"/>
        </w:rPr>
        <w:t>Scutul este timbrat de o coroană murală de argint cu un turn crenelat.</w:t>
      </w:r>
    </w:p>
    <w:p w14:paraId="348868C0" w14:textId="77777777" w:rsidR="0038660D" w:rsidRPr="0038660D" w:rsidRDefault="0038660D" w:rsidP="0038660D">
      <w:pPr>
        <w:spacing w:after="0" w:line="240" w:lineRule="auto"/>
        <w:ind w:firstLine="720"/>
        <w:jc w:val="both"/>
        <w:rPr>
          <w:rFonts w:ascii="Times New Roman" w:eastAsia="Times New Roman" w:hAnsi="Times New Roman" w:cs="Times New Roman"/>
          <w:b/>
          <w:bCs/>
          <w:kern w:val="0"/>
          <w:sz w:val="26"/>
          <w:szCs w:val="26"/>
          <w14:ligatures w14:val="none"/>
        </w:rPr>
      </w:pPr>
    </w:p>
    <w:p w14:paraId="7027566E"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lang w:val="ro-RO"/>
          <w14:ligatures w14:val="none"/>
        </w:rPr>
      </w:pPr>
      <w:r w:rsidRPr="0038660D">
        <w:rPr>
          <w:rFonts w:ascii="Times New Roman" w:eastAsia="Times New Roman" w:hAnsi="Times New Roman" w:cs="Times New Roman"/>
          <w:b/>
          <w:bCs/>
          <w:kern w:val="0"/>
          <w:sz w:val="26"/>
          <w:szCs w:val="26"/>
          <w14:ligatures w14:val="none"/>
        </w:rPr>
        <w:t>Semnificaţiile elementelor însumate</w:t>
      </w:r>
    </w:p>
    <w:p w14:paraId="302B9B25"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lang w:val="ro-RO"/>
          <w14:ligatures w14:val="none"/>
        </w:rPr>
      </w:pPr>
      <w:r w:rsidRPr="0038660D">
        <w:rPr>
          <w:rFonts w:ascii="Times New Roman" w:eastAsia="Times New Roman" w:hAnsi="Times New Roman" w:cs="Times New Roman"/>
          <w:kern w:val="0"/>
          <w:sz w:val="26"/>
          <w:szCs w:val="26"/>
          <w:lang w:val="ro-RO"/>
          <w14:ligatures w14:val="none"/>
        </w:rPr>
        <w:t>Spicele de grâu fac trimitere la activitatea specifică a zonei, agricultura.</w:t>
      </w:r>
    </w:p>
    <w:p w14:paraId="13EBA48C"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lang w:val="ro-RO"/>
          <w14:ligatures w14:val="none"/>
        </w:rPr>
      </w:pPr>
      <w:r w:rsidRPr="0038660D">
        <w:rPr>
          <w:rFonts w:ascii="Times New Roman" w:eastAsia="Times New Roman" w:hAnsi="Times New Roman" w:cs="Times New Roman"/>
          <w:kern w:val="0"/>
          <w:sz w:val="26"/>
          <w:szCs w:val="26"/>
          <w:lang w:val="ro-RO"/>
          <w14:ligatures w14:val="none"/>
        </w:rPr>
        <w:t>Berbecul face referire la activitatea de bază a locuitorilor, creşterea animalelor.</w:t>
      </w:r>
    </w:p>
    <w:p w14:paraId="52145AFC"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lang w:val="ro-RO"/>
          <w14:ligatures w14:val="none"/>
        </w:rPr>
      </w:pPr>
      <w:r w:rsidRPr="0038660D">
        <w:rPr>
          <w:rFonts w:ascii="Times New Roman" w:eastAsia="Times New Roman" w:hAnsi="Times New Roman" w:cs="Times New Roman"/>
          <w:kern w:val="0"/>
          <w:sz w:val="26"/>
          <w:szCs w:val="26"/>
          <w:lang w:val="ro-RO"/>
          <w14:ligatures w14:val="none"/>
        </w:rPr>
        <w:t>Brâul undat evocă hidrografia localităţii, râul Călmăţui.</w:t>
      </w:r>
    </w:p>
    <w:p w14:paraId="71F3645D"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lang w:val="ro-RO"/>
          <w14:ligatures w14:val="none"/>
        </w:rPr>
      </w:pPr>
      <w:r w:rsidRPr="0038660D">
        <w:rPr>
          <w:rFonts w:ascii="Times New Roman" w:eastAsia="Times New Roman" w:hAnsi="Times New Roman" w:cs="Times New Roman"/>
          <w:kern w:val="0"/>
          <w:sz w:val="26"/>
          <w:szCs w:val="26"/>
          <w:lang w:val="ro-RO"/>
          <w14:ligatures w14:val="none"/>
        </w:rPr>
        <w:t>Sonda face trimitere la activitatea specifică zonei, industria petrolieră şi a gazelor naturale.</w:t>
      </w:r>
    </w:p>
    <w:p w14:paraId="215E366D"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lang w:val="ro-RO"/>
          <w14:ligatures w14:val="none"/>
        </w:rPr>
      </w:pPr>
      <w:r w:rsidRPr="0038660D">
        <w:rPr>
          <w:rFonts w:ascii="Times New Roman" w:eastAsia="Times New Roman" w:hAnsi="Times New Roman" w:cs="Times New Roman"/>
          <w:kern w:val="0"/>
          <w:sz w:val="26"/>
          <w:szCs w:val="26"/>
          <w:lang w:val="ro-RO"/>
          <w14:ligatures w14:val="none"/>
        </w:rPr>
        <w:t>Coroana murală cu un turn crenelat semnifică faptul că localitatea are rangul de comună.</w:t>
      </w:r>
    </w:p>
    <w:p w14:paraId="365ACA24" w14:textId="77777777" w:rsidR="0038660D" w:rsidRPr="0038660D" w:rsidRDefault="0038660D" w:rsidP="0038660D">
      <w:pPr>
        <w:spacing w:after="0" w:line="240" w:lineRule="auto"/>
        <w:ind w:firstLine="720"/>
        <w:jc w:val="both"/>
        <w:rPr>
          <w:rFonts w:ascii="Times New Roman" w:eastAsia="Times New Roman" w:hAnsi="Times New Roman" w:cs="Times New Roman"/>
          <w:kern w:val="0"/>
          <w:sz w:val="26"/>
          <w:szCs w:val="26"/>
          <w14:ligatures w14:val="none"/>
        </w:rPr>
      </w:pPr>
      <w:r w:rsidRPr="0038660D">
        <w:rPr>
          <w:rFonts w:ascii="Times New Roman" w:eastAsia="Times New Roman" w:hAnsi="Times New Roman" w:cs="Times New Roman"/>
          <w:b/>
          <w:i/>
          <w:kern w:val="0"/>
          <w:sz w:val="26"/>
          <w:szCs w:val="26"/>
          <w:lang w:val="ro-RO"/>
          <w14:ligatures w14:val="none"/>
        </w:rPr>
        <w:t>Culoare albă</w:t>
      </w:r>
      <w:r w:rsidRPr="0038660D">
        <w:rPr>
          <w:rFonts w:ascii="Times New Roman" w:eastAsia="Times New Roman" w:hAnsi="Times New Roman" w:cs="Times New Roman"/>
          <w:kern w:val="0"/>
          <w:sz w:val="26"/>
          <w:szCs w:val="26"/>
          <w:lang w:val="ro-RO"/>
          <w14:ligatures w14:val="none"/>
        </w:rPr>
        <w:t xml:space="preserve"> </w:t>
      </w:r>
      <w:r w:rsidRPr="0038660D">
        <w:rPr>
          <w:rFonts w:ascii="Times New Roman" w:eastAsia="Times New Roman" w:hAnsi="Times New Roman" w:cs="Times New Roman"/>
          <w:kern w:val="0"/>
          <w:sz w:val="26"/>
          <w:szCs w:val="26"/>
          <w14:ligatures w14:val="none"/>
        </w:rPr>
        <w:t>transmite puritate, curaţenie, si neutralitate.</w:t>
      </w:r>
    </w:p>
    <w:p w14:paraId="5409990C" w14:textId="77777777" w:rsidR="0038660D" w:rsidRPr="0038660D" w:rsidRDefault="0038660D" w:rsidP="0038660D">
      <w:pPr>
        <w:spacing w:after="0" w:line="240" w:lineRule="auto"/>
        <w:ind w:firstLine="720"/>
        <w:jc w:val="both"/>
        <w:rPr>
          <w:rFonts w:ascii="Times New Roman" w:eastAsia="Arial Unicode MS" w:hAnsi="Times New Roman" w:cs="Times New Roman"/>
          <w:kern w:val="0"/>
          <w:sz w:val="26"/>
          <w:szCs w:val="26"/>
          <w14:ligatures w14:val="none"/>
        </w:rPr>
      </w:pPr>
      <w:r w:rsidRPr="0038660D">
        <w:rPr>
          <w:rFonts w:ascii="Times New Roman" w:eastAsia="Arial Unicode MS" w:hAnsi="Times New Roman" w:cs="Times New Roman"/>
          <w:kern w:val="0"/>
          <w:sz w:val="26"/>
          <w:szCs w:val="26"/>
          <w14:ligatures w14:val="none"/>
        </w:rPr>
        <w:t xml:space="preserve">  </w:t>
      </w:r>
    </w:p>
    <w:p w14:paraId="3A108684" w14:textId="0A3B257D" w:rsidR="00347A9A" w:rsidRDefault="00347A9A" w:rsidP="0038660D">
      <w:pPr>
        <w:spacing w:after="0" w:line="240" w:lineRule="auto"/>
        <w:ind w:firstLine="720"/>
        <w:jc w:val="both"/>
        <w:rPr>
          <w:rFonts w:ascii="Times New Roman" w:eastAsia="Arial Unicode MS" w:hAnsi="Times New Roman" w:cs="Times New Roman"/>
          <w:kern w:val="0"/>
          <w:sz w:val="28"/>
          <w:szCs w:val="28"/>
          <w14:ligatures w14:val="none"/>
        </w:rPr>
      </w:pPr>
      <w:r>
        <w:rPr>
          <w:rFonts w:ascii="Times New Roman" w:eastAsia="Arial Unicode MS" w:hAnsi="Times New Roman" w:cs="Times New Roman"/>
          <w:kern w:val="0"/>
          <w:sz w:val="28"/>
          <w:szCs w:val="28"/>
          <w14:ligatures w14:val="none"/>
        </w:rPr>
        <w:t xml:space="preserve">                                                    PRIMAR</w:t>
      </w:r>
    </w:p>
    <w:p w14:paraId="0F4156A0" w14:textId="27BD5C50" w:rsidR="0038660D" w:rsidRPr="0038660D" w:rsidRDefault="00347A9A" w:rsidP="0038660D">
      <w:pPr>
        <w:spacing w:after="0" w:line="240" w:lineRule="auto"/>
        <w:ind w:firstLine="720"/>
        <w:jc w:val="both"/>
        <w:rPr>
          <w:rFonts w:ascii="Times New Roman" w:eastAsia="Arial Unicode MS" w:hAnsi="Times New Roman" w:cs="Times New Roman"/>
          <w:kern w:val="0"/>
          <w:sz w:val="28"/>
          <w:szCs w:val="28"/>
          <w14:ligatures w14:val="none"/>
        </w:rPr>
      </w:pPr>
      <w:r>
        <w:rPr>
          <w:rFonts w:ascii="Times New Roman" w:eastAsia="Arial Unicode MS" w:hAnsi="Times New Roman" w:cs="Times New Roman"/>
          <w:kern w:val="0"/>
          <w:sz w:val="28"/>
          <w:szCs w:val="28"/>
          <w14:ligatures w14:val="none"/>
        </w:rPr>
        <w:t xml:space="preserve">                                              Dumitru Rotaru</w:t>
      </w:r>
      <w:r w:rsidR="0038660D" w:rsidRPr="0038660D">
        <w:rPr>
          <w:rFonts w:ascii="Times New Roman" w:eastAsia="Arial Unicode MS" w:hAnsi="Times New Roman" w:cs="Times New Roman"/>
          <w:kern w:val="0"/>
          <w:sz w:val="28"/>
          <w:szCs w:val="28"/>
          <w14:ligatures w14:val="none"/>
        </w:rPr>
        <w:t xml:space="preserve"> </w:t>
      </w:r>
    </w:p>
    <w:p w14:paraId="58A4F5DD" w14:textId="77777777" w:rsidR="0038660D" w:rsidRPr="0038660D" w:rsidRDefault="0038660D" w:rsidP="0038660D">
      <w:pPr>
        <w:spacing w:after="0" w:line="240" w:lineRule="auto"/>
        <w:ind w:firstLine="720"/>
        <w:jc w:val="both"/>
        <w:rPr>
          <w:rFonts w:ascii="Times New Roman" w:eastAsia="Arial Unicode MS" w:hAnsi="Times New Roman" w:cs="Times New Roman"/>
          <w:kern w:val="0"/>
          <w:sz w:val="28"/>
          <w:szCs w:val="28"/>
          <w14:ligatures w14:val="none"/>
        </w:rPr>
      </w:pPr>
    </w:p>
    <w:p w14:paraId="4B7912E6" w14:textId="6D0BE3D6" w:rsidR="0038660D" w:rsidRPr="0038660D" w:rsidRDefault="00347A9A" w:rsidP="0038660D">
      <w:pPr>
        <w:spacing w:after="0" w:line="240" w:lineRule="auto"/>
        <w:jc w:val="both"/>
        <w:rPr>
          <w:rFonts w:ascii="Times New Roman" w:eastAsia="Arial Unicode MS" w:hAnsi="Times New Roman" w:cs="Times New Roman"/>
          <w:kern w:val="0"/>
          <w:sz w:val="26"/>
          <w:szCs w:val="26"/>
          <w:lang w:val="ro-RO"/>
          <w14:ligatures w14:val="none"/>
        </w:rPr>
      </w:pPr>
      <w:r>
        <w:rPr>
          <w:rFonts w:ascii="Times New Roman" w:eastAsia="Times New Roman" w:hAnsi="Times New Roman" w:cs="Times New Roman"/>
          <w:kern w:val="0"/>
          <w:sz w:val="26"/>
          <w:szCs w:val="26"/>
          <w:lang w:val="ro-RO"/>
          <w14:ligatures w14:val="none"/>
        </w:rPr>
        <w:t xml:space="preserve">   </w:t>
      </w:r>
      <w:r w:rsidR="0038660D" w:rsidRPr="0038660D">
        <w:rPr>
          <w:rFonts w:ascii="Times New Roman" w:eastAsia="Times New Roman" w:hAnsi="Times New Roman" w:cs="Times New Roman"/>
          <w:kern w:val="0"/>
          <w:sz w:val="26"/>
          <w:szCs w:val="26"/>
          <w:lang w:val="ro-RO"/>
          <w14:ligatures w14:val="none"/>
        </w:rPr>
        <w:t xml:space="preserve">Preşedinte de şedinţă,                                       </w:t>
      </w:r>
      <w:r>
        <w:rPr>
          <w:rFonts w:ascii="Times New Roman" w:eastAsia="Times New Roman" w:hAnsi="Times New Roman" w:cs="Times New Roman"/>
          <w:kern w:val="0"/>
          <w:sz w:val="26"/>
          <w:szCs w:val="26"/>
          <w:lang w:val="ro-RO"/>
          <w14:ligatures w14:val="none"/>
        </w:rPr>
        <w:t xml:space="preserve">                 </w:t>
      </w:r>
      <w:r w:rsidR="0038660D" w:rsidRPr="0038660D">
        <w:rPr>
          <w:rFonts w:ascii="Times New Roman" w:eastAsia="Times New Roman" w:hAnsi="Times New Roman" w:cs="Times New Roman"/>
          <w:kern w:val="0"/>
          <w:sz w:val="26"/>
          <w:szCs w:val="26"/>
          <w:lang w:val="ro-RO"/>
          <w14:ligatures w14:val="none"/>
        </w:rPr>
        <w:t xml:space="preserve">    Secretar General al comunei,</w:t>
      </w:r>
    </w:p>
    <w:p w14:paraId="53F8FB64" w14:textId="52A9A190" w:rsidR="00E635B0" w:rsidRDefault="00347A9A">
      <w:r>
        <w:t xml:space="preserve"> </w:t>
      </w:r>
    </w:p>
    <w:sectPr w:rsidR="00E635B0" w:rsidSect="00CD772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E50A" w14:textId="77777777" w:rsidR="00FB00E5" w:rsidRDefault="00FB00E5">
      <w:pPr>
        <w:spacing w:after="0" w:line="240" w:lineRule="auto"/>
      </w:pPr>
      <w:r>
        <w:separator/>
      </w:r>
    </w:p>
  </w:endnote>
  <w:endnote w:type="continuationSeparator" w:id="0">
    <w:p w14:paraId="3B42F5C3" w14:textId="77777777" w:rsidR="00FB00E5" w:rsidRDefault="00FB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C5B8" w14:textId="77777777" w:rsidR="00FB00E5" w:rsidRDefault="00FB00E5">
      <w:pPr>
        <w:spacing w:after="0" w:line="240" w:lineRule="auto"/>
      </w:pPr>
      <w:r>
        <w:separator/>
      </w:r>
    </w:p>
  </w:footnote>
  <w:footnote w:type="continuationSeparator" w:id="0">
    <w:p w14:paraId="2E699210" w14:textId="77777777" w:rsidR="00FB00E5" w:rsidRDefault="00FB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E5CE" w14:textId="77777777" w:rsidR="006B5783" w:rsidRPr="0033114F" w:rsidRDefault="00000000">
    <w:pPr>
      <w:pStyle w:val="Antet"/>
      <w:rPr>
        <w:b/>
        <w:sz w:val="28"/>
        <w:szCs w:val="28"/>
      </w:rPr>
    </w:pPr>
    <w:r w:rsidRPr="0033114F">
      <w:rPr>
        <w:b/>
        <w:sz w:val="28"/>
        <w:szCs w:val="28"/>
      </w:rPr>
      <w:t xml:space="preserve">                               </w:t>
    </w:r>
    <w:r>
      <w:rPr>
        <w:b/>
        <w:sz w:val="28"/>
        <w:szCs w:val="28"/>
      </w:rPr>
      <w:t xml:space="preserve">                                                              </w:t>
    </w:r>
    <w:r w:rsidRPr="0033114F">
      <w:rPr>
        <w:b/>
        <w:sz w:val="28"/>
        <w:szCs w:val="28"/>
      </w:rPr>
      <w:t>Anexa nr.2</w:t>
    </w:r>
    <w:r>
      <w:rPr>
        <w:b/>
        <w:sz w:val="28"/>
        <w:szCs w:val="28"/>
      </w:rPr>
      <w:t xml:space="preserve"> la HCL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0D"/>
    <w:rsid w:val="002D6CDE"/>
    <w:rsid w:val="00347A9A"/>
    <w:rsid w:val="0038660D"/>
    <w:rsid w:val="006B5783"/>
    <w:rsid w:val="00E635B0"/>
    <w:rsid w:val="00FB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9BB7"/>
  <w15:chartTrackingRefBased/>
  <w15:docId w15:val="{4651E957-BCCA-4C6B-8347-3BD631E6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CD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8660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AntetCaracter">
    <w:name w:val="Antet Caracter"/>
    <w:basedOn w:val="Fontdeparagrafimplicit"/>
    <w:link w:val="Antet"/>
    <w:uiPriority w:val="99"/>
    <w:rsid w:val="0038660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2</cp:revision>
  <cp:lastPrinted>2023-11-15T10:06:00Z</cp:lastPrinted>
  <dcterms:created xsi:type="dcterms:W3CDTF">2023-11-15T08:29:00Z</dcterms:created>
  <dcterms:modified xsi:type="dcterms:W3CDTF">2023-11-15T10:06:00Z</dcterms:modified>
</cp:coreProperties>
</file>